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Щоб ювелірні вироби якомога довше зберігали свій первісний вигляд, рекомендуємо дотримуватися таких правил: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4nh1d2wdcgr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Уникайте контакту з хімічними речовинами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 допускайте контакту прикрас із парфумами, кремами, косметикою, мийними засобами та речовинами, що містять хлор, йод, ртуть, сірку або їхні сполуки.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v5ypreyrr84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Знімайте прикраси під час фізичних навантажень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 рекомендується носити ювелірні вироби під час занять спортом, купання, прибирання, роботи з інструментами або інших фізичних навантажень. Це допоможе уникнути деформації, подряпин і механічних пошкоджень.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i9ij5jpxcht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Регулярно очищуйте вироби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Для догляду використовуйте м'яку суху або злегка вологу тканину. За потреби застосовуйте спеціальні засоби для чищення ювелірних виробів відповідно до інструкцій виробника.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Не використовуйте</w:t>
      </w:r>
      <w:r w:rsidDel="00000000" w:rsidR="00000000" w:rsidRPr="00000000">
        <w:rPr>
          <w:rtl w:val="0"/>
        </w:rPr>
        <w:t xml:space="preserve"> ультразвукові очищувачі, зубну пасту, абразивні матеріали чи агресивні хімічні засоби, оскільки вони можуть пошкодити метал, покриття або вставки.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9c64boxsyl6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Уникайте високих температур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 залишайте прикраси під прямими сонячними променями, поблизу джерел тепла або в місцях із високою температурою.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rnwalfoawmk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Правильно зберігайте прикраси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Зберігайте кожен виріб окремо — у коробочці, футлярі або м'якому мішечку. Це допоможе запобігти появі подряпин і пошкоджень.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 рекомендується зберігати золоті та срібні прикраси разом, оскільки це може сприяти їх окисненню та втраті первісного вигляду.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uspnjydyiq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Знімайте прикраси перед сном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 рекомендується спати в ювелірних виробах, оскільки це може призвести до їх деформації, пошкодження застібок, появи подряпин, а також спричиняти дискомфорт.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