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a53xw2u6hb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ПУБЛІЧНА ОФЕРТА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syinkborr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про укладення договору купівлі-продажу товарів дистанційним способом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набрання чинності: 29 червня 2026 року.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Фізична особа-підприємець </w:t>
      </w:r>
      <w:r w:rsidDel="00000000" w:rsidR="00000000" w:rsidRPr="00000000">
        <w:rPr>
          <w:b w:val="1"/>
          <w:bCs w:val="1"/>
          <w:rtl w:val="0"/>
        </w:rPr>
        <w:t xml:space="preserve">Чемерисюк Мар'яна Федорівна</w:t>
      </w:r>
      <w:r w:rsidDel="00000000" w:rsidR="00000000" w:rsidRPr="00000000">
        <w:rPr>
          <w:rtl w:val="0"/>
        </w:rPr>
        <w:t xml:space="preserve">, РНОКПП </w:t>
      </w:r>
      <w:r w:rsidDel="00000000" w:rsidR="00000000" w:rsidRPr="00000000">
        <w:rPr>
          <w:b w:val="1"/>
          <w:bCs w:val="1"/>
          <w:rtl w:val="0"/>
        </w:rPr>
        <w:t xml:space="preserve">3564009669</w:t>
      </w:r>
      <w:r w:rsidDel="00000000" w:rsidR="00000000" w:rsidRPr="00000000">
        <w:rPr>
          <w:rtl w:val="0"/>
        </w:rPr>
        <w:t xml:space="preserve">, місцезнаходження:Рівненська обл. м. Сарни, вул. Широка 26, надалі – </w:t>
      </w:r>
      <w:r w:rsidDel="00000000" w:rsidR="00000000" w:rsidRPr="00000000">
        <w:rPr>
          <w:b w:val="1"/>
          <w:bCs w:val="1"/>
          <w:rtl w:val="0"/>
        </w:rPr>
        <w:t xml:space="preserve">«Продавець»</w:t>
      </w:r>
      <w:r w:rsidDel="00000000" w:rsidR="00000000" w:rsidRPr="00000000">
        <w:rPr>
          <w:rtl w:val="0"/>
        </w:rPr>
        <w:t xml:space="preserve">, публікує цю Публічну оферту про продаж товарів дистанційним способом через інтернет-магазин </w:t>
      </w:r>
      <w:r w:rsidDel="00000000" w:rsidR="00000000" w:rsidRPr="00000000">
        <w:rPr>
          <w:b w:val="1"/>
          <w:bCs w:val="1"/>
          <w:rtl w:val="0"/>
        </w:rPr>
        <w:t xml:space="preserve">YesYes</w:t>
      </w:r>
      <w:r w:rsidDel="00000000" w:rsidR="00000000" w:rsidRPr="00000000">
        <w:rPr>
          <w:rtl w:val="0"/>
        </w:rPr>
        <w:t xml:space="preserve">, розміщений за адресою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https://yesyes.com.ua</w:t>
        </w:r>
      </w:hyperlink>
      <w:r w:rsidDel="00000000" w:rsidR="00000000" w:rsidRPr="00000000">
        <w:rPr>
          <w:rtl w:val="0"/>
        </w:rPr>
        <w:t xml:space="preserve">, відповідно до положень Цивільного кодексу України, Закону України «Про електронну комерцію» та Закону України «Про захист прав споживачів».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Ця Публічна оферта є офіційною пропозицією Продавця укласти договір купівлі-продажу товарів дистанційним способом на умовах, викладених нижче.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Ця Публічна оферта є договором приєднання відповідно до статті 634 Цивільного кодексу України та договором, укладеним у порядку, передбаченому Законом України «Про електронну комерцію».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covooxwzgnn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Терміни та визначення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цій Оферті наведені нижче терміни вживаються в такому значенні: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Інтернет-магазин</w:t>
      </w:r>
      <w:r w:rsidDel="00000000" w:rsidR="00000000" w:rsidRPr="00000000">
        <w:rPr>
          <w:rtl w:val="0"/>
        </w:rPr>
        <w:t xml:space="preserve"> — вебсайт Продавця, розміщений за адресою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https://yesyes.com.ua</w:t>
        </w:r>
      </w:hyperlink>
      <w:r w:rsidDel="00000000" w:rsidR="00000000" w:rsidRPr="00000000">
        <w:rPr>
          <w:rtl w:val="0"/>
        </w:rPr>
        <w:t xml:space="preserve">, через який здійснюється продаж товарів.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Продавець</w:t>
      </w:r>
      <w:r w:rsidDel="00000000" w:rsidR="00000000" w:rsidRPr="00000000">
        <w:rPr>
          <w:rtl w:val="0"/>
        </w:rPr>
        <w:t xml:space="preserve"> — ФОП Чемерисюк Мар'яна Федорівна.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Покупець</w:t>
      </w:r>
      <w:r w:rsidDel="00000000" w:rsidR="00000000" w:rsidRPr="00000000">
        <w:rPr>
          <w:rtl w:val="0"/>
        </w:rPr>
        <w:t xml:space="preserve"> — фізична особа, яка ознайомилася з цією Офертою, прийняла її умови та оформила замовлення.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Товар</w:t>
      </w:r>
      <w:r w:rsidDel="00000000" w:rsidR="00000000" w:rsidRPr="00000000">
        <w:rPr>
          <w:rtl w:val="0"/>
        </w:rPr>
        <w:t xml:space="preserve"> — ювелірні вироби, представлені в каталозі інтернет-магазину.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Замовлення</w:t>
      </w:r>
      <w:r w:rsidDel="00000000" w:rsidR="00000000" w:rsidRPr="00000000">
        <w:rPr>
          <w:rtl w:val="0"/>
        </w:rPr>
        <w:t xml:space="preserve"> — належним чином оформлений запит Покупця на придбання товару.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Акцепт</w:t>
      </w:r>
      <w:r w:rsidDel="00000000" w:rsidR="00000000" w:rsidRPr="00000000">
        <w:rPr>
          <w:rtl w:val="0"/>
        </w:rPr>
        <w:t xml:space="preserve"> — повне та безумовне прийняття Покупцем умов цієї Оферти.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dsmr3nk4gon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Предмет договору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Продавець зобов'язується передати Покупцеві товар у власність, а Покупець зобов'язується прийняти товар та оплатити його в порядку і на умовах, визначених цією Офертою.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Продаж товарів здійснюється виключно дистанційним способом через інтернет-магазин YesYes.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Усі товари є новими та не були у використанні.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У продажу представлені ювелірні вироби зі срібла 925 проби, золота 585 проби, а також окремі вироби із золота 375 проби.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Усі ювелірні вироби проходять державний пробірний контроль та мають відповідне державне пробірне клеймо України.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2.6. Товари постачаються у стандартному фірмовому пакуванні Продавця.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raj71amld7e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Порядок оформлення замовлення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Покупець самостійно обирає товар та оформлює замовлення через сайт інтернет-магазину.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Після отримання замовлення менеджер Продавця зв'язується з Покупцем через Viber або Telegram для: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підтвердження наявності товару;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уточнення даних для доставки;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погодження способу оплати.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До моменту підтвердження замовлення Продавцем оформлення замовлення не є підтвердженням укладення договору купівлі-продажу.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Якщо обраний товар відсутній у наявності, Продавець повідомляє про це Покупця. У такому випадку Покупець має право: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обрати інший товар;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скасувати замовлення.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Якщо за відсутній товар вже були сплачені кошти, вони повертаються Покупцю протягом 14 календарних днів на банківський рахунок, зазначений Покупцем.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t3y69ksawon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Укладення договору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Договір купівлі-продажу вважається укладеним з моменту підтвердження замовлення Продавцем та погодження всіх істотних умов, зокрема наявності товару, способу доставки та способу оплати.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Покупець, оформлюючи замовлення, підтверджує, що: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ознайомився з умовами цієї Публічної оферти;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погоджується з усіма її умовами без будь-яких застережень;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ознайомився з інформацією про товар, його характеристики, ціну та умови гарантійного обслуговування;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ознайомився з правилами оплати, доставки, гарантії, обміну та повернення, а також правилами експлуатації ювелірних виробів.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Продавець має право відмовити у виконанні замовлення у випадках: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відсутності товару в наявності;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надання Покупцем недостовірної інформації;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неможливості зв'язатися з Покупцем для підтвердження замовлення;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виникнення обставин, що унеможливлюють виконання замовлення.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Продавець здійснює обробку замовлень щоденно з </w:t>
      </w:r>
      <w:r w:rsidDel="00000000" w:rsidR="00000000" w:rsidRPr="00000000">
        <w:rPr>
          <w:b w:val="1"/>
          <w:bCs w:val="1"/>
          <w:rtl w:val="0"/>
        </w:rPr>
        <w:t xml:space="preserve">10:00 до 18:00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4.5. Підтверджуючи замовлення, Покупець підтверджує, що повністю ознайомився з умовами цієї Публічної оферти, правилами оплати та доставки, гарантії, обміну та повернення, правилами експлуатації ювелірних виробів, а також беззастережно погоджується з усіма умовами зазначених документів. 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jpll3c94w07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Ціна товару та порядок оплати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Усі ціни на сайті інтернет-магазину зазначаються у гривнях (UAH).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Ціна товару, зазначена на сайті на момент оформлення замовлення, є актуальною до моменту підтвердження замовлення Продавцем.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Оплата здійснюється виключно на банківський рахунок Продавця.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Після підтвердження замовлення Покупець може обрати один із таких способів оплати: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100% передоплата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післяплата (накладений платіж)</w:t>
      </w:r>
      <w:r w:rsidDel="00000000" w:rsidR="00000000" w:rsidRPr="00000000">
        <w:rPr>
          <w:rtl w:val="0"/>
        </w:rPr>
        <w:t xml:space="preserve"> за умови внесення передоплати у розмірі </w:t>
      </w:r>
      <w:r w:rsidDel="00000000" w:rsidR="00000000" w:rsidRPr="00000000">
        <w:rPr>
          <w:b w:val="1"/>
          <w:bCs w:val="1"/>
          <w:rtl w:val="0"/>
        </w:rPr>
        <w:t xml:space="preserve">50% вартості товару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При оформленні замовлення післяплатою Покупець додатково сплачує комісію перевізника за послугу зворотного переказу коштів у розмірі 20 грн + 2% від суми післяплати або відповідно до чинних тарифів перевізника, якщо вони будуть змінені. 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5.6. До підтвердження замовлення Продавцем Покупець не здійснює оплату товару.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5.7. Право власності на товар переходить до Покупця з моменту його фактичного отримання.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hkra27oxkto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Доставка товару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Доставка товарів здійснюється виключно територією України перевізником </w:t>
      </w:r>
      <w:r w:rsidDel="00000000" w:rsidR="00000000" w:rsidRPr="00000000">
        <w:rPr>
          <w:b w:val="1"/>
          <w:bCs w:val="1"/>
          <w:rtl w:val="0"/>
        </w:rPr>
        <w:t xml:space="preserve">Нова пошта</w:t>
      </w:r>
      <w:r w:rsidDel="00000000" w:rsidR="00000000" w:rsidRPr="00000000">
        <w:rPr>
          <w:rtl w:val="0"/>
        </w:rPr>
        <w:t xml:space="preserve"> до відділень.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Відправлення замовлення здійснюється протягом </w:t>
      </w:r>
      <w:r w:rsidDel="00000000" w:rsidR="00000000" w:rsidRPr="00000000">
        <w:rPr>
          <w:b w:val="1"/>
          <w:bCs w:val="1"/>
          <w:rtl w:val="0"/>
        </w:rPr>
        <w:t xml:space="preserve">2–5 робочих днів</w:t>
      </w:r>
      <w:r w:rsidDel="00000000" w:rsidR="00000000" w:rsidRPr="00000000">
        <w:rPr>
          <w:rtl w:val="0"/>
        </w:rPr>
        <w:t xml:space="preserve"> після підтвердження замовлення та отримання оплати або передоплати.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Вартість доставки оплачується Покупцем відповідно до чинних тарифів перевізника.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6.4. Після відправлення товару Покупцю надається номер експрес-накладної для відстеження відправлення.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6.5. Покупець зобов'язаний перевірити цілісність упаковки, комплектність товару та відсутність видимих пошкоджень під час отримання замовлення у відділенні перевізника.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6.6. Ризик випадкового пошкодження або втрати товару переходить до Покупця з моменту отримання ним товару у відділенні перевізника.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6.7. Замовлення зберігається у відділенні перевізника </w:t>
      </w:r>
      <w:r w:rsidDel="00000000" w:rsidR="00000000" w:rsidRPr="00000000">
        <w:rPr>
          <w:b w:val="1"/>
          <w:bCs w:val="1"/>
          <w:rtl w:val="0"/>
        </w:rPr>
        <w:t xml:space="preserve">5 календарних днів</w:t>
      </w:r>
      <w:r w:rsidDel="00000000" w:rsidR="00000000" w:rsidRPr="00000000">
        <w:rPr>
          <w:rtl w:val="0"/>
        </w:rPr>
        <w:t xml:space="preserve">. Після закінчення цього строку відправлення автоматично повертається Продавцю.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6.8. Продавець не несе відповідальності за порушення строків доставки, якщо вони виникли з вини перевізника або внаслідок обставин непереборної сили чи інших обставин, що не залежать від Продавця.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1rhrhjuicbr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Скасування замовлення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Покупець має право скасувати замовлення до моменту його передачі перевізнику.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Якщо товар ще не був відправлений, а Покупець здійснив 100% оплату, Продавець повертає сплачені кошти протягом </w:t>
      </w:r>
      <w:r w:rsidDel="00000000" w:rsidR="00000000" w:rsidRPr="00000000">
        <w:rPr>
          <w:b w:val="1"/>
          <w:bCs w:val="1"/>
          <w:rtl w:val="0"/>
        </w:rPr>
        <w:t xml:space="preserve">14 календарних днів</w:t>
      </w:r>
      <w:r w:rsidDel="00000000" w:rsidR="00000000" w:rsidRPr="00000000">
        <w:rPr>
          <w:rtl w:val="0"/>
        </w:rPr>
        <w:t xml:space="preserve"> на банківський рахунок, зазначений Покупцем.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Якщо замовлення вже передано перевізнику, його скасування здійснюється відповідно до умов цієї Оферти та правил повернення товару.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x0ic5oachk1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Незабрані відправлення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Якщо Покупець не отримав замовлення у відділенні перевізника і відправлення повернулося Продавцю, повернення коштів здійснюється після фактичного отримання товару Продавцем.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У разі оформлення замовлення зі </w:t>
      </w:r>
      <w:r w:rsidDel="00000000" w:rsidR="00000000" w:rsidRPr="00000000">
        <w:rPr>
          <w:b w:val="1"/>
          <w:bCs w:val="1"/>
          <w:rtl w:val="0"/>
        </w:rPr>
        <w:t xml:space="preserve">100% передоплатою</w:t>
      </w:r>
      <w:r w:rsidDel="00000000" w:rsidR="00000000" w:rsidRPr="00000000">
        <w:rPr>
          <w:rtl w:val="0"/>
        </w:rPr>
        <w:t xml:space="preserve"> Покупцю повертається вартість товару </w:t>
      </w:r>
      <w:r w:rsidDel="00000000" w:rsidR="00000000" w:rsidRPr="00000000">
        <w:rPr>
          <w:b w:val="1"/>
          <w:bCs w:val="1"/>
          <w:rtl w:val="0"/>
        </w:rPr>
        <w:t xml:space="preserve">за вирахуванням фактичних витрат Продавця на доставку товару до Покупця та його повернення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У разі оформлення замовлення з </w:t>
      </w:r>
      <w:r w:rsidDel="00000000" w:rsidR="00000000" w:rsidRPr="00000000">
        <w:rPr>
          <w:b w:val="1"/>
          <w:bCs w:val="1"/>
          <w:rtl w:val="0"/>
        </w:rPr>
        <w:t xml:space="preserve">передоплатою 50% та післяплатою</w:t>
      </w:r>
      <w:r w:rsidDel="00000000" w:rsidR="00000000" w:rsidRPr="00000000">
        <w:rPr>
          <w:rtl w:val="0"/>
        </w:rPr>
        <w:t xml:space="preserve"> Покупцю повертається сума передоплати </w:t>
      </w:r>
      <w:r w:rsidDel="00000000" w:rsidR="00000000" w:rsidRPr="00000000">
        <w:rPr>
          <w:b w:val="1"/>
          <w:bCs w:val="1"/>
          <w:rtl w:val="0"/>
        </w:rPr>
        <w:t xml:space="preserve">за вирахуванням фактичних витрат Продавця на доставку товару до Покупця та його повернення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8.4. Повернення коштів здійснюється протягом </w:t>
      </w:r>
      <w:r w:rsidDel="00000000" w:rsidR="00000000" w:rsidRPr="00000000">
        <w:rPr>
          <w:b w:val="1"/>
          <w:bCs w:val="1"/>
          <w:rtl w:val="0"/>
        </w:rPr>
        <w:t xml:space="preserve">14 календарних днів</w:t>
      </w:r>
      <w:r w:rsidDel="00000000" w:rsidR="00000000" w:rsidRPr="00000000">
        <w:rPr>
          <w:rtl w:val="0"/>
        </w:rPr>
        <w:t xml:space="preserve"> на банківський рахунок, зазначений Покупцем.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wx16rdyjj1f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Акції та промокоди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Продавець має право проводити акції, надавати знижки та промокоди на власний розсуд.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Умови проведення кожної акції визначаються окремо та публікуються на сайті або в офіційних інформаційних ресурсах Продавця.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Якщо інше прямо не передбачено умовами конкретної акції: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один промокод може бути використаний лише один раз;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промокоди та інші акційні пропозиції не сумуються між собою;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промокоди не підлягають обміну на грошові кошти;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знижки не поширюються на товари, для яких це окремо зазначено.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9.4. Продавець має право змінити або достроково припинити проведення акції чи дію промокоду, якщо це не впливає на вже підтверджені та оплачені замовлення.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mw8h0wjg4h4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Права та обов'язки Продавця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bsi4xfysl4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10.1. Продавець має право: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вносити зміни до цієї Публічної оферти без попереднього повідомлення Покупців;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змінювати ціни на товари до моменту підтвердження замовлення;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відмовити у виконанні замовлення у випадках, передбачених цією Офертою;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проводити акції, встановлювати знижки, надавати промокоди та визначати умови їх використання;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тимчасово призупиняти роботу сайту для проведення технічних робіт;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відмовити в гарантійному обслуговуванні у випадках, передбачених умовами гарантії.</w:t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9d1p6p003r8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10.2. Продавець зобов'язується: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надати Покупцю повну та достовірну інформацію про товар;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передати Покупцю товар належної якості відповідно до оформленого замовлення;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забезпечити належне пакування товару;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здійснювати гарантійне обслуговування відповідно до умов гарантії;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забезпечувати конфіденційність персональних даних Покупця відповідно до вимог чинного законодавства України;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повернути кошти у випадках та строки, передбачені цією Офертою.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5shl0z9hnfi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Права та обов'язки Покупця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w8zg3a0731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11.1. Покупець має право: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отримувати достовірну інформацію про товари;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отримати товар належної якості;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звернутися щодо гарантійного обслуговування у випадках, передбачених гарантією;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відмовитися від замовлення до його передачі перевізнику;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отримати повернення коштів у випадках, передбачених цією Офертою.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69xwepey0hn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11.2. Покупець зобов'язується: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надати достовірну інформацію під час оформлення замовлення;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своєчасно оплатити замовлення відповідно до обраного способу оплати;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отримати замовлення у відділенні перевізника протягом установленого строку зберігання;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перевірити товар під час його отримання;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дотримуватися Правил експлуатації ювелірних виробів;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використовувати товар відповідно до його призначення.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e5ug1jxoc1x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Гарантійні зобов'язання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12.1. На всі ювелірні вироби надається гарантія строком </w:t>
      </w:r>
      <w:r w:rsidDel="00000000" w:rsidR="00000000" w:rsidRPr="00000000">
        <w:rPr>
          <w:b w:val="1"/>
          <w:bCs w:val="1"/>
          <w:rtl w:val="0"/>
        </w:rPr>
        <w:t xml:space="preserve">6 місяців</w:t>
      </w:r>
      <w:r w:rsidDel="00000000" w:rsidR="00000000" w:rsidRPr="00000000">
        <w:rPr>
          <w:rtl w:val="0"/>
        </w:rPr>
        <w:t xml:space="preserve"> з моменту отримання Покупцем товару.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12.2. Гарантійне обслуговування здійснюється відповідно до умов, опублікованих у розділі </w:t>
      </w:r>
      <w:r w:rsidDel="00000000" w:rsidR="00000000" w:rsidRPr="00000000">
        <w:rPr>
          <w:b w:val="1"/>
          <w:bCs w:val="1"/>
          <w:rtl w:val="0"/>
        </w:rPr>
        <w:t xml:space="preserve">«Гарантія»</w:t>
      </w:r>
      <w:r w:rsidDel="00000000" w:rsidR="00000000" w:rsidRPr="00000000">
        <w:rPr>
          <w:rtl w:val="0"/>
        </w:rPr>
        <w:t xml:space="preserve"> на сайті Продавця.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12.3. Якщо під час перевірки буде підтверджено наявність виробничого дефекту, Продавець за власний рахунок здійснює гарантійне обслуговування.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12.4. Якщо гарантійний випадок підтверджено: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товар замінюється на аналогічний за наявності;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якщо аналогічний товар відсутній, Покупець має право обрати інший товар з відповідним перерахунком вартості або отримати повернення сплачених коштів.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12.5. Повернення коштів у гарантійному випадку здійснюється протягом </w:t>
      </w:r>
      <w:r w:rsidDel="00000000" w:rsidR="00000000" w:rsidRPr="00000000">
        <w:rPr>
          <w:b w:val="1"/>
          <w:bCs w:val="1"/>
          <w:rtl w:val="0"/>
        </w:rPr>
        <w:t xml:space="preserve">14 календарних днів</w:t>
      </w:r>
      <w:r w:rsidDel="00000000" w:rsidR="00000000" w:rsidRPr="00000000">
        <w:rPr>
          <w:rtl w:val="0"/>
        </w:rPr>
        <w:t xml:space="preserve"> на банківський рахунок Покупця.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3yku7anyn7k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Обмін та повернення товару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13.1. Обмін та повернення ювелірних виробів здійснюються відповідно до вимог чинного законодавства України та умов, опублікованих у розділі </w:t>
      </w:r>
      <w:r w:rsidDel="00000000" w:rsidR="00000000" w:rsidRPr="00000000">
        <w:rPr>
          <w:b w:val="1"/>
          <w:bCs w:val="1"/>
          <w:rtl w:val="0"/>
        </w:rPr>
        <w:t xml:space="preserve">«Обмін та повернення»</w:t>
      </w:r>
      <w:r w:rsidDel="00000000" w:rsidR="00000000" w:rsidRPr="00000000">
        <w:rPr>
          <w:rtl w:val="0"/>
        </w:rPr>
        <w:t xml:space="preserve"> на сайті Продавця.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13.2. Ювелірні вироби належної якості не підлягають обміну або поверненню, крім випадків, передбачених законодавством України.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13.3. Порядок повернення коштів визначається цією Офертою та правилами, опублікованими на сайті Продавця.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cmcifo22lxe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Інтелектуальна власність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14.1. Усі матеріали, розміщені на сайті інтернет-магазину, зокрема фотографії, тексти, графічні елементи, логотип, дизайн та інші об'єкти, є об'єктами права інтелектуальної власності та охороняються законодавством України.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14.2. Будь-яке копіювання, використання, поширення, публікація або інше використання матеріалів сайту без попередньої письмової згоди Продавця забороняється.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drsvppza14k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Особливості товару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15.1. Фотографії товарів на сайті мають інформаційний характер. Відтінок виробу може незначно відрізнятися від фактичного через особливості передачі кольору екранами різних пристроїв, освітлення під час фотографування та індивідуальні налаштування дисплея.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15.2. Вага ювелірних виробів, зазначена в описі товару, є орієнтовною та може незначно відрізнятися в межах допустимих технологічних норм виробництва.</w:t>
      </w:r>
    </w:p>
    <w:p w:rsidR="00000000" w:rsidDel="00000000" w:rsidP="00000000" w:rsidRDefault="00000000" w:rsidRPr="00000000" w14:paraId="0000009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2w0eczcuel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16. Персональні дані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16.1. Оформлюючи та підтверджуючи замовлення, Покупець надає згоду на обробку своїх персональних даних Продавцем з метою оформлення, виконання та супроводу замовлення.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16.2. Продавець обробляє персональні дані Покупця відповідно до вимог чинного законодавства України.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16.3. Персональні дані Покупця використовуються виключно для: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оформлення та виконання замовлення;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зв'язку з Покупцем;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здійснення гарантійного обслуговування;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виконання вимог чинного законодавства України.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16.4. Продавець не передає персональні дані третім особам, крім випадків, передбачених законодавством України або необхідних для виконання замовлення (зокрема перевізнику).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xeybil3zaur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17. Відповідальність сторін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17.1. Сторони несуть відповідальність за невиконання або неналежне виконання своїх зобов'язань відповідно до цієї Оферти та чинного законодавства України.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17.2. Продавець не несе відповідальності за: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неправильне використання товару Покупцем;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недотримання Покупцем Правил експлуатації ювелірних виробів;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механічні пошкодження товару після його отримання;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затримку доставки, що виникла з вини перевізника;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наслідки дії обставин непереборної сили;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незначні відмінності кольору товару від його зображення на екрані пристрою Покупця;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незначні технологічні відхилення ваги ювелірних виробів.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17.3. Покупець несе відповідальність за достовірність інформації, наданої під час оформлення замовлення.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hwbpk9r1dnp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18. Форс-мажор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18.1. Сторони звільняються від відповідальності за повне або часткове невиконання своїх зобов'язань, якщо це стало наслідком дії обставин непереборної сили (форс-мажору), які виникли після укладення договору та які Сторони не могли передбачити або запобігти їм.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18.2. До таких обставин належать, зокрема: воєнні дії, надзвичайний або воєнний стан, стихійні лиха, пожежі, аварії, рішення органів державної влади, страйки, перебої у роботі засобів зв'язку, енергопостачання, мережі Інтернет або інші обставини, що не залежать від волі Сторін.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c4leayjak1l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19. Вирішення спірних ситуацій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19.1. Усі спірні ситуації, що можуть виникнути між Продавцем і Покупцем, Сторони прагнуть вирішити шляхом переговорів.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19.2. Якщо врегулювати спірну ситуацію шляхом переговорів неможливо, вона вирішується відповідно до чинного законодавства України.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jljtwcst1g2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20. Строк дії Оферти та порядок внесення змін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20.1. Ця Публічна оферта набирає чинності з моменту її оприлюднення на сайті інтернет-магазину та діє до моменту її відкликання або опублікування нової редакції.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20.2. Продавець має право в будь-який час вносити зміни до цієї Публічної оферти без попереднього повідомлення Покупців.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20.3. Нова редакція Публічної оферти набирає чинності з моменту її розміщення на сайті, якщо інше не передбачено новою редакцією.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20.4. До правовідносин між Продавцем і Покупцем застосовується редакція Публічної оферти, що діяла на момент підтвердження замовлення.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vafb7g7sak8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21. Заключні положення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21.1. Підтверджуючи замовлення, Покупець підтверджує, що повністю ознайомився з умовами цієї Публічної оферти, а також правилами оплати та доставки, гарантії, обміну та повернення, правилами експлуатації ювелірних виробів і беззастережно погоджується з усіма умовами зазначених документів.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21.2. Інформація про товари, їх наявність, характеристики, фотографії, опис, вагу, ціни та інші відомості, розміщені на сайті, мають інформаційний характер і можуть бути змінені Продавцем без попереднього повідомлення до моменту підтвердження замовлення.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21.3. Якщо з технічних причин на сайті була зазначена неправильна ціна, опис, фотографія, характеристики товару або інша інформація, Продавець повідомляє про це Покупця до підтвердження замовлення. У такому випадку Покупець має право підтвердити замовлення на актуальних умовах або відмовитися від його оформлення без будь-яких негативних наслідків.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21.4. Недійсність окремих положень цієї Публічної оферти не тягне за собою недійсність інших її положень.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21.5. У всьому, що не врегульовано цією Публічною офертою, Сторони керуються чинним законодавством України.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21.6. Ця Публічна оферта розміщується у вільному доступі на сайті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https://yesyes.com.ua</w:t>
        </w:r>
      </w:hyperlink>
      <w:r w:rsidDel="00000000" w:rsidR="00000000" w:rsidRPr="00000000">
        <w:rPr>
          <w:rtl w:val="0"/>
        </w:rPr>
        <w:t xml:space="preserve"> та є чинною до моменту її відкликання або оприлюднення нової редакції Продавцем.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tkthtnreaug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22. Реквізити Продавця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Продавець:</w:t>
        <w:br w:type="textWrapping"/>
      </w:r>
      <w:r w:rsidDel="00000000" w:rsidR="00000000" w:rsidRPr="00000000">
        <w:rPr>
          <w:rtl w:val="0"/>
        </w:rPr>
        <w:t xml:space="preserve">Фізична особа-підприємець </w:t>
      </w:r>
      <w:r w:rsidDel="00000000" w:rsidR="00000000" w:rsidRPr="00000000">
        <w:rPr>
          <w:b w:val="1"/>
          <w:bCs w:val="1"/>
          <w:rtl w:val="0"/>
        </w:rPr>
        <w:t xml:space="preserve">Чемерисюк Мар'яна Федорівна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РНОКПП:</w:t>
      </w:r>
      <w:r w:rsidDel="00000000" w:rsidR="00000000" w:rsidRPr="00000000">
        <w:rPr>
          <w:rtl w:val="0"/>
        </w:rPr>
        <w:t xml:space="preserve"> 3564009669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Адреса: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+38 (063) 955-98-99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yesyessilver@gmail.com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Сайт: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https://yesyes.com.ua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esyes.com.ua" TargetMode="External"/><Relationship Id="rId10" Type="http://schemas.openxmlformats.org/officeDocument/2006/relationships/hyperlink" Target="https://yesyes.com.ua" TargetMode="External"/><Relationship Id="rId13" Type="http://schemas.openxmlformats.org/officeDocument/2006/relationships/hyperlink" Target="https://yesyes.com.ua" TargetMode="External"/><Relationship Id="rId12" Type="http://schemas.openxmlformats.org/officeDocument/2006/relationships/hyperlink" Target="https://yesyes.com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esyes.com.ua" TargetMode="External"/><Relationship Id="rId5" Type="http://schemas.openxmlformats.org/officeDocument/2006/relationships/styles" Target="styles.xml"/><Relationship Id="rId6" Type="http://schemas.openxmlformats.org/officeDocument/2006/relationships/hyperlink" Target="https://yesyes.com.ua" TargetMode="External"/><Relationship Id="rId7" Type="http://schemas.openxmlformats.org/officeDocument/2006/relationships/hyperlink" Target="https://yesyes.com.ua" TargetMode="External"/><Relationship Id="rId8" Type="http://schemas.openxmlformats.org/officeDocument/2006/relationships/hyperlink" Target="https://yesyes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